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D53" w:rsidRDefault="00A76D53" w:rsidP="00A76D53">
      <w:bookmarkStart w:id="0" w:name="_GoBack"/>
      <w:bookmarkEnd w:id="0"/>
      <w:r>
        <w:t xml:space="preserve">Praha, </w:t>
      </w:r>
      <w:r w:rsidRPr="00995930">
        <w:t>1</w:t>
      </w:r>
      <w:r>
        <w:t>7</w:t>
      </w:r>
      <w:r w:rsidRPr="00995930">
        <w:t>. 11. 2011</w:t>
      </w:r>
    </w:p>
    <w:p w:rsidR="00A76D53" w:rsidRPr="00AB125C" w:rsidRDefault="00A76D53" w:rsidP="00A76D53">
      <w:pPr>
        <w:pStyle w:val="Nadpis1"/>
        <w:spacing w:before="0"/>
        <w:rPr>
          <w:color w:val="auto"/>
          <w:sz w:val="44"/>
        </w:rPr>
      </w:pPr>
      <w:r w:rsidRPr="00AB125C">
        <w:rPr>
          <w:color w:val="auto"/>
          <w:sz w:val="44"/>
        </w:rPr>
        <w:t xml:space="preserve">Tisková zpráva: </w:t>
      </w:r>
    </w:p>
    <w:p w:rsidR="00A76D53" w:rsidRPr="00160971" w:rsidRDefault="00A76D53" w:rsidP="00A76D53">
      <w:pPr>
        <w:pStyle w:val="Nadpis1"/>
      </w:pPr>
      <w:r>
        <w:t xml:space="preserve">Kriminalizace </w:t>
      </w:r>
      <w:proofErr w:type="spellStart"/>
      <w:r>
        <w:t>coming</w:t>
      </w:r>
      <w:proofErr w:type="spellEnd"/>
      <w:r>
        <w:t xml:space="preserve"> </w:t>
      </w:r>
      <w:proofErr w:type="spellStart"/>
      <w:r>
        <w:t>outu</w:t>
      </w:r>
      <w:proofErr w:type="spellEnd"/>
      <w:r>
        <w:t xml:space="preserve"> homosexuálních osob, zákaz transsexuality nebo házení výkalů na průvody hrdosti – to je realita na východ od nás!</w:t>
      </w:r>
    </w:p>
    <w:p w:rsidR="00A76D53" w:rsidRPr="00E35E27" w:rsidRDefault="00A76D53" w:rsidP="00A76D53">
      <w:pPr>
        <w:jc w:val="both"/>
        <w:rPr>
          <w:rStyle w:val="Siln"/>
          <w:rFonts w:ascii="Cambria" w:hAnsi="Cambria"/>
          <w:sz w:val="24"/>
          <w:szCs w:val="24"/>
        </w:rPr>
      </w:pPr>
      <w:r w:rsidRPr="00E35E27">
        <w:rPr>
          <w:rStyle w:val="Siln"/>
          <w:rFonts w:ascii="Cambria" w:hAnsi="Cambria"/>
          <w:sz w:val="24"/>
          <w:szCs w:val="24"/>
        </w:rPr>
        <w:t xml:space="preserve">Sdružení PROUD organizovalo v rámci festivalu Mezipatra třídenní workshop </w:t>
      </w:r>
      <w:r w:rsidR="00A314D9">
        <w:rPr>
          <w:rStyle w:val="Siln"/>
          <w:rFonts w:ascii="Cambria" w:hAnsi="Cambria"/>
          <w:sz w:val="24"/>
          <w:szCs w:val="24"/>
        </w:rPr>
        <w:t>(</w:t>
      </w:r>
      <w:proofErr w:type="gramStart"/>
      <w:r w:rsidR="00A314D9">
        <w:rPr>
          <w:rStyle w:val="Siln"/>
          <w:rFonts w:ascii="Cambria" w:hAnsi="Cambria"/>
          <w:sz w:val="24"/>
          <w:szCs w:val="24"/>
        </w:rPr>
        <w:t>13.–15</w:t>
      </w:r>
      <w:proofErr w:type="gramEnd"/>
      <w:r w:rsidR="00A314D9">
        <w:rPr>
          <w:rStyle w:val="Siln"/>
          <w:rFonts w:ascii="Cambria" w:hAnsi="Cambria"/>
          <w:sz w:val="24"/>
          <w:szCs w:val="24"/>
        </w:rPr>
        <w:t xml:space="preserve">. listopadu 2011) </w:t>
      </w:r>
      <w:r w:rsidRPr="00E35E27">
        <w:rPr>
          <w:rStyle w:val="Siln"/>
          <w:rFonts w:ascii="Cambria" w:hAnsi="Cambria"/>
          <w:sz w:val="24"/>
          <w:szCs w:val="24"/>
        </w:rPr>
        <w:t>pro LGBT (lesbické, gay, bisexuální a transsexuální) organizace ze střední a východní Evropy. Cílem setkání byla výměna zkušeností a příprava akčních plánů pro zlepšování kvality života osob s jinou sexuální orientací či genderovou identitou v jednotlivých zúčastněných zemích. Některé ze zemí se musí potýkat se znemožňováním registrace organizací úřady, kriminalizací jakéhokoliv projevu homosexuality na veřejnosti (např. pokud se učitelé dozvědí, že je někdo homosexuální, může být vyloučen ze školy; samozřejmostí je zákaz veřejných akcí), nemožnost podstoupení transsexuální přeměny atd.</w:t>
      </w:r>
    </w:p>
    <w:p w:rsidR="00A76D53" w:rsidRPr="00E35E27" w:rsidRDefault="00A76D53" w:rsidP="00A76D53">
      <w:pPr>
        <w:jc w:val="both"/>
        <w:rPr>
          <w:rStyle w:val="Standardnpsmoodstavce1"/>
          <w:rFonts w:ascii="Cambria" w:hAnsi="Cambria" w:cs="Calibri"/>
          <w:sz w:val="24"/>
          <w:szCs w:val="24"/>
        </w:rPr>
      </w:pPr>
      <w:r w:rsidRPr="00E35E27">
        <w:rPr>
          <w:rStyle w:val="Standardnpsmoodstavce1"/>
          <w:rFonts w:ascii="Cambria" w:hAnsi="Cambria" w:cs="Calibri"/>
          <w:sz w:val="24"/>
          <w:szCs w:val="24"/>
        </w:rPr>
        <w:t>Za účasti lektorů z mezinárodní organizace ILGA-</w:t>
      </w:r>
      <w:proofErr w:type="spellStart"/>
      <w:r w:rsidRPr="00E35E27">
        <w:rPr>
          <w:rStyle w:val="Standardnpsmoodstavce1"/>
          <w:rFonts w:ascii="Cambria" w:hAnsi="Cambria" w:cs="Calibri"/>
          <w:sz w:val="24"/>
          <w:szCs w:val="24"/>
        </w:rPr>
        <w:t>Europe</w:t>
      </w:r>
      <w:proofErr w:type="spellEnd"/>
      <w:r w:rsidRPr="00E35E27">
        <w:rPr>
          <w:rStyle w:val="Standardnpsmoodstavce1"/>
          <w:rFonts w:ascii="Cambria" w:hAnsi="Cambria" w:cs="Calibri"/>
          <w:sz w:val="24"/>
          <w:szCs w:val="24"/>
        </w:rPr>
        <w:t xml:space="preserve">, </w:t>
      </w:r>
      <w:proofErr w:type="spellStart"/>
      <w:r w:rsidRPr="00E35E27">
        <w:rPr>
          <w:rStyle w:val="Standardnpsmoodstavce1"/>
          <w:rFonts w:ascii="Cambria" w:hAnsi="Cambria" w:cs="Calibri"/>
          <w:sz w:val="24"/>
          <w:szCs w:val="24"/>
        </w:rPr>
        <w:t>Amnesty</w:t>
      </w:r>
      <w:proofErr w:type="spellEnd"/>
      <w:r w:rsidRPr="00E35E27">
        <w:rPr>
          <w:rStyle w:val="Standardnpsmoodstavce1"/>
          <w:rFonts w:ascii="Cambria" w:hAnsi="Cambria" w:cs="Calibri"/>
          <w:sz w:val="24"/>
          <w:szCs w:val="24"/>
        </w:rPr>
        <w:t xml:space="preserve"> </w:t>
      </w:r>
      <w:proofErr w:type="spellStart"/>
      <w:r w:rsidRPr="00E35E27">
        <w:rPr>
          <w:rStyle w:val="Standardnpsmoodstavce1"/>
          <w:rFonts w:ascii="Cambria" w:hAnsi="Cambria" w:cs="Calibri"/>
          <w:sz w:val="24"/>
          <w:szCs w:val="24"/>
        </w:rPr>
        <w:t>International</w:t>
      </w:r>
      <w:proofErr w:type="spellEnd"/>
      <w:r w:rsidRPr="00E35E27">
        <w:rPr>
          <w:rStyle w:val="Standardnpsmoodstavce1"/>
          <w:rFonts w:ascii="Cambria" w:hAnsi="Cambria" w:cs="Calibri"/>
          <w:sz w:val="24"/>
          <w:szCs w:val="24"/>
        </w:rPr>
        <w:t xml:space="preserve"> či holandské COC </w:t>
      </w:r>
      <w:proofErr w:type="spellStart"/>
      <w:r w:rsidRPr="00E35E27">
        <w:rPr>
          <w:rStyle w:val="Standardnpsmoodstavce1"/>
          <w:rFonts w:ascii="Cambria" w:hAnsi="Cambria" w:cs="Calibri"/>
          <w:sz w:val="24"/>
          <w:szCs w:val="24"/>
        </w:rPr>
        <w:t>Netherlands</w:t>
      </w:r>
      <w:proofErr w:type="spellEnd"/>
      <w:r w:rsidRPr="00E35E27">
        <w:rPr>
          <w:rStyle w:val="Standardnpsmoodstavce1"/>
          <w:rFonts w:ascii="Cambria" w:hAnsi="Cambria" w:cs="Calibri"/>
          <w:sz w:val="24"/>
          <w:szCs w:val="24"/>
        </w:rPr>
        <w:t xml:space="preserve"> nebo ex-ministryně pro lidská práva ČR </w:t>
      </w:r>
      <w:proofErr w:type="spellStart"/>
      <w:r w:rsidRPr="00E35E27">
        <w:rPr>
          <w:rStyle w:val="Standardnpsmoodstavce1"/>
          <w:rFonts w:ascii="Cambria" w:hAnsi="Cambria" w:cs="Calibri"/>
          <w:sz w:val="24"/>
          <w:szCs w:val="24"/>
        </w:rPr>
        <w:t>Džamily</w:t>
      </w:r>
      <w:proofErr w:type="spellEnd"/>
      <w:r w:rsidRPr="00E35E27">
        <w:rPr>
          <w:rStyle w:val="Standardnpsmoodstavce1"/>
          <w:rFonts w:ascii="Cambria" w:hAnsi="Cambria" w:cs="Calibri"/>
          <w:sz w:val="24"/>
          <w:szCs w:val="24"/>
        </w:rPr>
        <w:t xml:space="preserve"> Stehlíkové se </w:t>
      </w:r>
      <w:r>
        <w:rPr>
          <w:rStyle w:val="Standardnpsmoodstavce1"/>
          <w:rFonts w:ascii="Cambria" w:hAnsi="Cambria" w:cs="Calibri"/>
          <w:sz w:val="24"/>
          <w:szCs w:val="24"/>
        </w:rPr>
        <w:t>setkali</w:t>
      </w:r>
      <w:r w:rsidRPr="00E35E27">
        <w:rPr>
          <w:rStyle w:val="Standardnpsmoodstavce1"/>
          <w:rFonts w:ascii="Cambria" w:hAnsi="Cambria" w:cs="Calibri"/>
          <w:sz w:val="24"/>
          <w:szCs w:val="24"/>
        </w:rPr>
        <w:t xml:space="preserve"> aktivist</w:t>
      </w:r>
      <w:r>
        <w:rPr>
          <w:rStyle w:val="Standardnpsmoodstavce1"/>
          <w:rFonts w:ascii="Cambria" w:hAnsi="Cambria" w:cs="Calibri"/>
          <w:sz w:val="24"/>
          <w:szCs w:val="24"/>
        </w:rPr>
        <w:t>é</w:t>
      </w:r>
      <w:r w:rsidRPr="00E35E27">
        <w:rPr>
          <w:rStyle w:val="Standardnpsmoodstavce1"/>
          <w:rFonts w:ascii="Cambria" w:hAnsi="Cambria" w:cs="Calibri"/>
          <w:sz w:val="24"/>
          <w:szCs w:val="24"/>
        </w:rPr>
        <w:t xml:space="preserve"> a aktivistky z rumunské organizace </w:t>
      </w:r>
      <w:proofErr w:type="spellStart"/>
      <w:r w:rsidRPr="00E35E27">
        <w:rPr>
          <w:rStyle w:val="Standardnpsmoodstavce1"/>
          <w:rFonts w:ascii="Cambria" w:hAnsi="Cambria" w:cs="Calibri"/>
          <w:sz w:val="24"/>
          <w:szCs w:val="24"/>
        </w:rPr>
        <w:t>Accept</w:t>
      </w:r>
      <w:proofErr w:type="spellEnd"/>
      <w:r w:rsidRPr="00E35E27">
        <w:rPr>
          <w:rStyle w:val="Standardnpsmoodstavce1"/>
          <w:rFonts w:ascii="Cambria" w:hAnsi="Cambria" w:cs="Calibri"/>
          <w:sz w:val="24"/>
          <w:szCs w:val="24"/>
        </w:rPr>
        <w:t xml:space="preserve">, srbského </w:t>
      </w:r>
      <w:proofErr w:type="spellStart"/>
      <w:r w:rsidRPr="00E35E27">
        <w:rPr>
          <w:rStyle w:val="Standardnpsmoodstavce1"/>
          <w:rFonts w:ascii="Cambria" w:hAnsi="Cambria" w:cs="Calibri"/>
          <w:sz w:val="24"/>
          <w:szCs w:val="24"/>
        </w:rPr>
        <w:t>Labrisu</w:t>
      </w:r>
      <w:proofErr w:type="spellEnd"/>
      <w:r w:rsidRPr="00E35E27">
        <w:rPr>
          <w:rStyle w:val="Standardnpsmoodstavce1"/>
          <w:rFonts w:ascii="Cambria" w:hAnsi="Cambria" w:cs="Calibri"/>
          <w:sz w:val="24"/>
          <w:szCs w:val="24"/>
        </w:rPr>
        <w:t xml:space="preserve">, bosenské organizace </w:t>
      </w:r>
      <w:proofErr w:type="spellStart"/>
      <w:r w:rsidRPr="00E35E27">
        <w:rPr>
          <w:rStyle w:val="Standardnpsmoodstavce1"/>
          <w:rFonts w:ascii="Cambria" w:hAnsi="Cambria" w:cs="Calibri"/>
          <w:sz w:val="24"/>
          <w:szCs w:val="24"/>
        </w:rPr>
        <w:t>Okvir</w:t>
      </w:r>
      <w:proofErr w:type="spellEnd"/>
      <w:r w:rsidRPr="00E35E27">
        <w:rPr>
          <w:rStyle w:val="Standardnpsmoodstavce1"/>
          <w:rFonts w:ascii="Cambria" w:hAnsi="Cambria" w:cs="Calibri"/>
          <w:sz w:val="24"/>
          <w:szCs w:val="24"/>
        </w:rPr>
        <w:t xml:space="preserve">, běloruské ilegální skupiny Gay </w:t>
      </w:r>
      <w:proofErr w:type="spellStart"/>
      <w:r w:rsidRPr="00E35E27">
        <w:rPr>
          <w:rStyle w:val="Standardnpsmoodstavce1"/>
          <w:rFonts w:ascii="Cambria" w:hAnsi="Cambria" w:cs="Calibri"/>
          <w:sz w:val="24"/>
          <w:szCs w:val="24"/>
        </w:rPr>
        <w:t>Belarus</w:t>
      </w:r>
      <w:proofErr w:type="spellEnd"/>
      <w:r w:rsidRPr="00E35E27">
        <w:rPr>
          <w:rStyle w:val="Standardnpsmoodstavce1"/>
          <w:rFonts w:ascii="Cambria" w:hAnsi="Cambria" w:cs="Calibri"/>
          <w:sz w:val="24"/>
          <w:szCs w:val="24"/>
        </w:rPr>
        <w:t>, lotyšské Mozaiky, z </w:t>
      </w:r>
      <w:proofErr w:type="spellStart"/>
      <w:r w:rsidRPr="00E35E27">
        <w:rPr>
          <w:rStyle w:val="Standardnpsmoodstavce1"/>
          <w:rFonts w:ascii="Cambria" w:hAnsi="Cambria" w:cs="Calibri"/>
          <w:sz w:val="24"/>
          <w:szCs w:val="24"/>
        </w:rPr>
        <w:t>pobaltí</w:t>
      </w:r>
      <w:proofErr w:type="spellEnd"/>
      <w:r w:rsidRPr="00E35E27">
        <w:rPr>
          <w:rStyle w:val="Standardnpsmoodstavce1"/>
          <w:rFonts w:ascii="Cambria" w:hAnsi="Cambria" w:cs="Calibri"/>
          <w:sz w:val="24"/>
          <w:szCs w:val="24"/>
        </w:rPr>
        <w:t xml:space="preserve"> přijeli také </w:t>
      </w:r>
      <w:proofErr w:type="spellStart"/>
      <w:r w:rsidRPr="00E35E27">
        <w:rPr>
          <w:rStyle w:val="Standardnpsmoodstavce1"/>
          <w:rFonts w:ascii="Cambria" w:hAnsi="Cambria" w:cs="Calibri"/>
          <w:sz w:val="24"/>
          <w:szCs w:val="24"/>
        </w:rPr>
        <w:t>Lithuanian</w:t>
      </w:r>
      <w:proofErr w:type="spellEnd"/>
      <w:r w:rsidRPr="00E35E27">
        <w:rPr>
          <w:rStyle w:val="Standardnpsmoodstavce1"/>
          <w:rFonts w:ascii="Cambria" w:hAnsi="Cambria" w:cs="Calibri"/>
          <w:sz w:val="24"/>
          <w:szCs w:val="24"/>
        </w:rPr>
        <w:t xml:space="preserve"> Gay </w:t>
      </w:r>
      <w:proofErr w:type="spellStart"/>
      <w:r w:rsidRPr="00E35E27">
        <w:rPr>
          <w:rStyle w:val="Standardnpsmoodstavce1"/>
          <w:rFonts w:ascii="Cambria" w:hAnsi="Cambria" w:cs="Calibri"/>
          <w:sz w:val="24"/>
          <w:szCs w:val="24"/>
        </w:rPr>
        <w:t>League</w:t>
      </w:r>
      <w:proofErr w:type="spellEnd"/>
      <w:r w:rsidRPr="00E35E27">
        <w:rPr>
          <w:rStyle w:val="Standardnpsmoodstavce1"/>
          <w:rFonts w:ascii="Cambria" w:hAnsi="Cambria" w:cs="Calibri"/>
          <w:sz w:val="24"/>
          <w:szCs w:val="24"/>
        </w:rPr>
        <w:t xml:space="preserve"> nebo </w:t>
      </w:r>
      <w:proofErr w:type="spellStart"/>
      <w:r w:rsidRPr="00E35E27">
        <w:rPr>
          <w:rStyle w:val="Standardnpsmoodstavce1"/>
          <w:rFonts w:ascii="Cambria" w:hAnsi="Cambria" w:cs="Calibri"/>
          <w:sz w:val="24"/>
          <w:szCs w:val="24"/>
        </w:rPr>
        <w:t>Estonian</w:t>
      </w:r>
      <w:proofErr w:type="spellEnd"/>
      <w:r w:rsidRPr="00E35E27">
        <w:rPr>
          <w:rStyle w:val="Standardnpsmoodstavce1"/>
          <w:rFonts w:ascii="Cambria" w:hAnsi="Cambria" w:cs="Calibri"/>
          <w:sz w:val="24"/>
          <w:szCs w:val="24"/>
        </w:rPr>
        <w:t xml:space="preserve"> Gay </w:t>
      </w:r>
      <w:proofErr w:type="spellStart"/>
      <w:r w:rsidRPr="00E35E27">
        <w:rPr>
          <w:rStyle w:val="Standardnpsmoodstavce1"/>
          <w:rFonts w:ascii="Cambria" w:hAnsi="Cambria" w:cs="Calibri"/>
          <w:sz w:val="24"/>
          <w:szCs w:val="24"/>
        </w:rPr>
        <w:t>Youth</w:t>
      </w:r>
      <w:proofErr w:type="spellEnd"/>
      <w:r w:rsidRPr="00E35E27">
        <w:rPr>
          <w:rStyle w:val="Standardnpsmoodstavce1"/>
          <w:rFonts w:ascii="Cambria" w:hAnsi="Cambria" w:cs="Calibri"/>
          <w:sz w:val="24"/>
          <w:szCs w:val="24"/>
        </w:rPr>
        <w:t xml:space="preserve">, dále se zúčastnily i polská organizace </w:t>
      </w:r>
      <w:proofErr w:type="spellStart"/>
      <w:r>
        <w:rPr>
          <w:rStyle w:val="Standardnpsmoodstavce1"/>
          <w:rFonts w:ascii="Cambria" w:hAnsi="Cambria" w:cs="Calibri"/>
          <w:sz w:val="24"/>
          <w:szCs w:val="24"/>
        </w:rPr>
        <w:t>C</w:t>
      </w:r>
      <w:r w:rsidRPr="00E35E27">
        <w:rPr>
          <w:rStyle w:val="Standardnpsmoodstavce1"/>
          <w:rFonts w:ascii="Cambria" w:hAnsi="Cambria" w:cs="Calibri"/>
          <w:sz w:val="24"/>
          <w:szCs w:val="24"/>
        </w:rPr>
        <w:t>ampaign</w:t>
      </w:r>
      <w:proofErr w:type="spellEnd"/>
      <w:r w:rsidRPr="00E35E27">
        <w:rPr>
          <w:rStyle w:val="Standardnpsmoodstavce1"/>
          <w:rFonts w:ascii="Cambria" w:hAnsi="Cambria" w:cs="Calibri"/>
          <w:sz w:val="24"/>
          <w:szCs w:val="24"/>
        </w:rPr>
        <w:t xml:space="preserve"> </w:t>
      </w:r>
      <w:proofErr w:type="spellStart"/>
      <w:r w:rsidRPr="00E35E27">
        <w:rPr>
          <w:rStyle w:val="Standardnpsmoodstavce1"/>
          <w:rFonts w:ascii="Cambria" w:hAnsi="Cambria" w:cs="Calibri"/>
          <w:sz w:val="24"/>
          <w:szCs w:val="24"/>
        </w:rPr>
        <w:t>Against</w:t>
      </w:r>
      <w:proofErr w:type="spellEnd"/>
      <w:r w:rsidRPr="00E35E27">
        <w:rPr>
          <w:rStyle w:val="Standardnpsmoodstavce1"/>
          <w:rFonts w:ascii="Cambria" w:hAnsi="Cambria" w:cs="Calibri"/>
          <w:sz w:val="24"/>
          <w:szCs w:val="24"/>
        </w:rPr>
        <w:t xml:space="preserve"> </w:t>
      </w:r>
      <w:proofErr w:type="spellStart"/>
      <w:r w:rsidRPr="00E35E27">
        <w:rPr>
          <w:rStyle w:val="Standardnpsmoodstavce1"/>
          <w:rFonts w:ascii="Cambria" w:hAnsi="Cambria" w:cs="Calibri"/>
          <w:sz w:val="24"/>
          <w:szCs w:val="24"/>
        </w:rPr>
        <w:t>Homphobia</w:t>
      </w:r>
      <w:proofErr w:type="spellEnd"/>
      <w:r w:rsidRPr="00E35E27">
        <w:rPr>
          <w:rStyle w:val="Standardnpsmoodstavce1"/>
          <w:rFonts w:ascii="Cambria" w:hAnsi="Cambria" w:cs="Calibri"/>
          <w:sz w:val="24"/>
          <w:szCs w:val="24"/>
        </w:rPr>
        <w:t xml:space="preserve">, slovenská </w:t>
      </w:r>
      <w:proofErr w:type="spellStart"/>
      <w:r w:rsidRPr="00E35E27">
        <w:rPr>
          <w:rStyle w:val="Standardnpsmoodstavce1"/>
          <w:rFonts w:ascii="Cambria" w:hAnsi="Cambria" w:cs="Calibri"/>
          <w:sz w:val="24"/>
          <w:szCs w:val="24"/>
        </w:rPr>
        <w:t>Iniciatíva</w:t>
      </w:r>
      <w:proofErr w:type="spellEnd"/>
      <w:r w:rsidRPr="00E35E27">
        <w:rPr>
          <w:rStyle w:val="Standardnpsmoodstavce1"/>
          <w:rFonts w:ascii="Cambria" w:hAnsi="Cambria" w:cs="Calibri"/>
          <w:sz w:val="24"/>
          <w:szCs w:val="24"/>
        </w:rPr>
        <w:t xml:space="preserve"> </w:t>
      </w:r>
      <w:proofErr w:type="spellStart"/>
      <w:r w:rsidRPr="00E35E27">
        <w:rPr>
          <w:rStyle w:val="Standardnpsmoodstavce1"/>
          <w:rFonts w:ascii="Cambria" w:hAnsi="Cambria" w:cs="Calibri"/>
          <w:sz w:val="24"/>
          <w:szCs w:val="24"/>
        </w:rPr>
        <w:t>Inakosť</w:t>
      </w:r>
      <w:proofErr w:type="spellEnd"/>
      <w:r w:rsidRPr="00E35E27">
        <w:rPr>
          <w:rStyle w:val="Standardnpsmoodstavce1"/>
          <w:rFonts w:ascii="Cambria" w:hAnsi="Cambria" w:cs="Calibri"/>
          <w:sz w:val="24"/>
          <w:szCs w:val="24"/>
        </w:rPr>
        <w:t xml:space="preserve"> nebo zástupci a zástupkyně ruského </w:t>
      </w:r>
      <w:proofErr w:type="spellStart"/>
      <w:r w:rsidRPr="00E35E27">
        <w:rPr>
          <w:rStyle w:val="Standardnpsmoodstavce1"/>
          <w:rFonts w:ascii="Cambria" w:hAnsi="Cambria" w:cs="Calibri"/>
          <w:sz w:val="24"/>
          <w:szCs w:val="24"/>
        </w:rPr>
        <w:t>S</w:t>
      </w:r>
      <w:r>
        <w:rPr>
          <w:rStyle w:val="Standardnpsmoodstavce1"/>
          <w:rFonts w:ascii="Cambria" w:hAnsi="Cambria" w:cs="Calibri"/>
          <w:sz w:val="24"/>
          <w:szCs w:val="24"/>
        </w:rPr>
        <w:t>ankt</w:t>
      </w:r>
      <w:proofErr w:type="spellEnd"/>
      <w:r>
        <w:rPr>
          <w:rStyle w:val="Standardnpsmoodstavce1"/>
          <w:rFonts w:ascii="Cambria" w:hAnsi="Cambria" w:cs="Calibri"/>
          <w:sz w:val="24"/>
          <w:szCs w:val="24"/>
        </w:rPr>
        <w:t>-</w:t>
      </w:r>
      <w:proofErr w:type="spellStart"/>
      <w:r>
        <w:rPr>
          <w:rStyle w:val="Standardnpsmoodstavce1"/>
          <w:rFonts w:ascii="Cambria" w:hAnsi="Cambria" w:cs="Calibri"/>
          <w:sz w:val="24"/>
          <w:szCs w:val="24"/>
        </w:rPr>
        <w:t>Petěrburgského</w:t>
      </w:r>
      <w:proofErr w:type="spellEnd"/>
      <w:r w:rsidRPr="00E35E27">
        <w:rPr>
          <w:rStyle w:val="Standardnpsmoodstavce1"/>
          <w:rFonts w:ascii="Cambria" w:hAnsi="Cambria" w:cs="Calibri"/>
          <w:sz w:val="24"/>
          <w:szCs w:val="24"/>
        </w:rPr>
        <w:t xml:space="preserve"> filmového festivalu </w:t>
      </w:r>
      <w:proofErr w:type="spellStart"/>
      <w:r w:rsidRPr="00E35E27">
        <w:rPr>
          <w:rStyle w:val="Standardnpsmoodstavce1"/>
          <w:rFonts w:ascii="Cambria" w:hAnsi="Cambria" w:cs="Calibri"/>
          <w:sz w:val="24"/>
          <w:szCs w:val="24"/>
        </w:rPr>
        <w:t>Side</w:t>
      </w:r>
      <w:proofErr w:type="spellEnd"/>
      <w:r w:rsidRPr="00E35E27">
        <w:rPr>
          <w:rStyle w:val="Standardnpsmoodstavce1"/>
          <w:rFonts w:ascii="Cambria" w:hAnsi="Cambria" w:cs="Calibri"/>
          <w:sz w:val="24"/>
          <w:szCs w:val="24"/>
        </w:rPr>
        <w:t xml:space="preserve"> by </w:t>
      </w:r>
      <w:proofErr w:type="spellStart"/>
      <w:r w:rsidRPr="00E35E27">
        <w:rPr>
          <w:rStyle w:val="Standardnpsmoodstavce1"/>
          <w:rFonts w:ascii="Cambria" w:hAnsi="Cambria" w:cs="Calibri"/>
          <w:sz w:val="24"/>
          <w:szCs w:val="24"/>
        </w:rPr>
        <w:t>Side</w:t>
      </w:r>
      <w:proofErr w:type="spellEnd"/>
      <w:r w:rsidRPr="00E35E27">
        <w:rPr>
          <w:rStyle w:val="Standardnpsmoodstavce1"/>
          <w:rFonts w:ascii="Cambria" w:hAnsi="Cambria" w:cs="Calibri"/>
          <w:sz w:val="24"/>
          <w:szCs w:val="24"/>
        </w:rPr>
        <w:t>. Z českých organizací se účastnil vysokoškolský spolek Charlie a organizátoři za PROUD.</w:t>
      </w:r>
    </w:p>
    <w:p w:rsidR="00A76D53" w:rsidRPr="00E35E27" w:rsidRDefault="00A76D53" w:rsidP="00A76D53">
      <w:pPr>
        <w:jc w:val="both"/>
        <w:rPr>
          <w:rStyle w:val="Standardnpsmoodstavce1"/>
          <w:rFonts w:ascii="Cambria" w:hAnsi="Cambria" w:cs="Calibri"/>
          <w:sz w:val="24"/>
          <w:szCs w:val="24"/>
        </w:rPr>
      </w:pPr>
      <w:r w:rsidRPr="00E35E27">
        <w:rPr>
          <w:rStyle w:val="Standardnpsmoodstavce1"/>
          <w:rFonts w:ascii="Cambria" w:hAnsi="Cambria" w:cs="Calibri"/>
          <w:sz w:val="24"/>
          <w:szCs w:val="24"/>
        </w:rPr>
        <w:t xml:space="preserve">Již úvodní představení jednotlivých organizací přineslo velice zajímavé a někdy i šokující informace o situaci sexuálních a transsexuálních osob v jednotlivých zemích; například bezprostředně po skončení workshopu ruský </w:t>
      </w:r>
      <w:proofErr w:type="spellStart"/>
      <w:r w:rsidRPr="00E35E27">
        <w:rPr>
          <w:rStyle w:val="Standardnpsmoodstavce1"/>
          <w:rFonts w:ascii="Cambria" w:hAnsi="Cambria" w:cs="Calibri"/>
          <w:sz w:val="24"/>
          <w:szCs w:val="24"/>
        </w:rPr>
        <w:t>S</w:t>
      </w:r>
      <w:r>
        <w:rPr>
          <w:rStyle w:val="Standardnpsmoodstavce1"/>
          <w:rFonts w:ascii="Cambria" w:hAnsi="Cambria" w:cs="Calibri"/>
          <w:sz w:val="24"/>
          <w:szCs w:val="24"/>
        </w:rPr>
        <w:t>ankt</w:t>
      </w:r>
      <w:proofErr w:type="spellEnd"/>
      <w:r>
        <w:rPr>
          <w:rStyle w:val="Standardnpsmoodstavce1"/>
          <w:rFonts w:ascii="Cambria" w:hAnsi="Cambria" w:cs="Calibri"/>
          <w:sz w:val="24"/>
          <w:szCs w:val="24"/>
        </w:rPr>
        <w:t>-</w:t>
      </w:r>
      <w:proofErr w:type="spellStart"/>
      <w:r>
        <w:rPr>
          <w:rStyle w:val="Standardnpsmoodstavce1"/>
          <w:rFonts w:ascii="Cambria" w:hAnsi="Cambria" w:cs="Calibri"/>
          <w:sz w:val="24"/>
          <w:szCs w:val="24"/>
        </w:rPr>
        <w:t>Petěrburg</w:t>
      </w:r>
      <w:proofErr w:type="spellEnd"/>
      <w:r>
        <w:rPr>
          <w:rStyle w:val="Standardnpsmoodstavce1"/>
          <w:rFonts w:ascii="Cambria" w:hAnsi="Cambria" w:cs="Calibri"/>
          <w:sz w:val="24"/>
          <w:szCs w:val="24"/>
        </w:rPr>
        <w:t xml:space="preserve"> </w:t>
      </w:r>
      <w:r w:rsidRPr="00E35E27">
        <w:rPr>
          <w:rStyle w:val="Standardnpsmoodstavce1"/>
          <w:rFonts w:ascii="Cambria" w:hAnsi="Cambria" w:cs="Calibri"/>
          <w:sz w:val="24"/>
          <w:szCs w:val="24"/>
        </w:rPr>
        <w:t>přijal zákon pokutující „propagaci homosexuality</w:t>
      </w:r>
      <w:r>
        <w:rPr>
          <w:rStyle w:val="Standardnpsmoodstavce1"/>
          <w:rFonts w:ascii="Cambria" w:hAnsi="Cambria" w:cs="Calibri"/>
          <w:sz w:val="24"/>
          <w:szCs w:val="24"/>
        </w:rPr>
        <w:t xml:space="preserve">“ před nedospělými osobami. V praxi tedy bude znamenat </w:t>
      </w:r>
      <w:r>
        <w:rPr>
          <w:rStyle w:val="Standardnpsmoodstavce1"/>
          <w:rFonts w:ascii="Cambria" w:hAnsi="Cambria" w:cs="Calibri"/>
          <w:sz w:val="24"/>
          <w:szCs w:val="24"/>
        </w:rPr>
        <w:lastRenderedPageBreak/>
        <w:t>zákaz jakýchkoli informací o homosexualitě pro mladší 18 let. Naprosto skandální je jeho spojení se zákonem proti propagaci pedofilie, oba zákony mají stejně vysoké sankce. Z</w:t>
      </w:r>
      <w:r w:rsidRPr="00E35E27">
        <w:rPr>
          <w:rStyle w:val="Standardnpsmoodstavce1"/>
          <w:rFonts w:ascii="Cambria" w:hAnsi="Cambria" w:cs="Calibri"/>
          <w:sz w:val="24"/>
          <w:szCs w:val="24"/>
        </w:rPr>
        <w:t xml:space="preserve">ákon </w:t>
      </w:r>
      <w:r>
        <w:rPr>
          <w:rStyle w:val="Standardnpsmoodstavce1"/>
          <w:rFonts w:ascii="Cambria" w:hAnsi="Cambria" w:cs="Calibri"/>
          <w:sz w:val="24"/>
          <w:szCs w:val="24"/>
        </w:rPr>
        <w:t>ohrožuje</w:t>
      </w:r>
      <w:r w:rsidRPr="00E35E27">
        <w:rPr>
          <w:rStyle w:val="Standardnpsmoodstavce1"/>
          <w:rFonts w:ascii="Cambria" w:hAnsi="Cambria" w:cs="Calibri"/>
          <w:sz w:val="24"/>
          <w:szCs w:val="24"/>
        </w:rPr>
        <w:t xml:space="preserve"> realizaci filmového festivalu </w:t>
      </w:r>
      <w:proofErr w:type="spellStart"/>
      <w:r w:rsidRPr="00E35E27">
        <w:rPr>
          <w:rStyle w:val="Standardnpsmoodstavce1"/>
          <w:rFonts w:ascii="Cambria" w:hAnsi="Cambria" w:cs="Calibri"/>
          <w:sz w:val="24"/>
          <w:szCs w:val="24"/>
        </w:rPr>
        <w:t>Side</w:t>
      </w:r>
      <w:proofErr w:type="spellEnd"/>
      <w:r w:rsidRPr="00E35E27">
        <w:rPr>
          <w:rStyle w:val="Standardnpsmoodstavce1"/>
          <w:rFonts w:ascii="Cambria" w:hAnsi="Cambria" w:cs="Calibri"/>
          <w:sz w:val="24"/>
          <w:szCs w:val="24"/>
        </w:rPr>
        <w:t xml:space="preserve"> by </w:t>
      </w:r>
      <w:proofErr w:type="spellStart"/>
      <w:r w:rsidRPr="00E35E27">
        <w:rPr>
          <w:rStyle w:val="Standardnpsmoodstavce1"/>
          <w:rFonts w:ascii="Cambria" w:hAnsi="Cambria" w:cs="Calibri"/>
          <w:sz w:val="24"/>
          <w:szCs w:val="24"/>
        </w:rPr>
        <w:t>Side</w:t>
      </w:r>
      <w:proofErr w:type="spellEnd"/>
      <w:r w:rsidRPr="00E35E27">
        <w:rPr>
          <w:rStyle w:val="Standardnpsmoodstavce1"/>
          <w:rFonts w:ascii="Cambria" w:hAnsi="Cambria" w:cs="Calibri"/>
          <w:sz w:val="24"/>
          <w:szCs w:val="24"/>
        </w:rPr>
        <w:t xml:space="preserve"> či pochod </w:t>
      </w:r>
      <w:proofErr w:type="spellStart"/>
      <w:r w:rsidRPr="00E35E27">
        <w:rPr>
          <w:rStyle w:val="Standardnpsmoodstavce1"/>
          <w:rFonts w:ascii="Cambria" w:hAnsi="Cambria" w:cs="Calibri"/>
          <w:sz w:val="24"/>
          <w:szCs w:val="24"/>
        </w:rPr>
        <w:t>Peterburg</w:t>
      </w:r>
      <w:proofErr w:type="spellEnd"/>
      <w:r w:rsidRPr="00E35E27">
        <w:rPr>
          <w:rStyle w:val="Standardnpsmoodstavce1"/>
          <w:rFonts w:ascii="Cambria" w:hAnsi="Cambria" w:cs="Calibri"/>
          <w:sz w:val="24"/>
          <w:szCs w:val="24"/>
        </w:rPr>
        <w:t xml:space="preserve"> </w:t>
      </w:r>
      <w:proofErr w:type="spellStart"/>
      <w:r w:rsidRPr="00E35E27">
        <w:rPr>
          <w:rStyle w:val="Standardnpsmoodstavce1"/>
          <w:rFonts w:ascii="Cambria" w:hAnsi="Cambria" w:cs="Calibri"/>
          <w:sz w:val="24"/>
          <w:szCs w:val="24"/>
        </w:rPr>
        <w:t>Pride</w:t>
      </w:r>
      <w:proofErr w:type="spellEnd"/>
      <w:r w:rsidRPr="00E35E27">
        <w:rPr>
          <w:rStyle w:val="Standardnpsmoodstavce1"/>
          <w:rFonts w:ascii="Cambria" w:hAnsi="Cambria" w:cs="Calibri"/>
          <w:sz w:val="24"/>
          <w:szCs w:val="24"/>
        </w:rPr>
        <w:t xml:space="preserve">. „Na nás házeli lidské výkaly, takže rajčata a vajíčka nám přijdou v pohodě, “ </w:t>
      </w:r>
      <w:proofErr w:type="gramStart"/>
      <w:r w:rsidRPr="00E35E27">
        <w:rPr>
          <w:rStyle w:val="Standardnpsmoodstavce1"/>
          <w:rFonts w:ascii="Cambria" w:hAnsi="Cambria" w:cs="Calibri"/>
          <w:sz w:val="24"/>
          <w:szCs w:val="24"/>
        </w:rPr>
        <w:t>řekla</w:t>
      </w:r>
      <w:proofErr w:type="gramEnd"/>
      <w:r w:rsidRPr="00E35E27">
        <w:rPr>
          <w:rStyle w:val="Standardnpsmoodstavce1"/>
          <w:rFonts w:ascii="Cambria" w:hAnsi="Cambria" w:cs="Calibri"/>
          <w:sz w:val="24"/>
          <w:szCs w:val="24"/>
        </w:rPr>
        <w:t xml:space="preserve"> s trochou humoru </w:t>
      </w:r>
      <w:proofErr w:type="spellStart"/>
      <w:r w:rsidRPr="00E35E27">
        <w:rPr>
          <w:rStyle w:val="Standardnpsmoodstavce1"/>
          <w:rFonts w:ascii="Cambria" w:hAnsi="Cambria" w:cs="Calibri"/>
          <w:sz w:val="24"/>
          <w:szCs w:val="24"/>
        </w:rPr>
        <w:t>Hanna</w:t>
      </w:r>
      <w:proofErr w:type="spellEnd"/>
      <w:r w:rsidRPr="00E35E27">
        <w:rPr>
          <w:rStyle w:val="Standardnpsmoodstavce1"/>
          <w:rFonts w:ascii="Cambria" w:hAnsi="Cambria" w:cs="Calibri"/>
          <w:sz w:val="24"/>
          <w:szCs w:val="24"/>
        </w:rPr>
        <w:t xml:space="preserve"> </w:t>
      </w:r>
      <w:proofErr w:type="spellStart"/>
      <w:proofErr w:type="gramStart"/>
      <w:r>
        <w:rPr>
          <w:rStyle w:val="Standardnpsmoodstavce1"/>
          <w:rFonts w:ascii="Cambria" w:hAnsi="Cambria" w:cs="Calibri"/>
          <w:sz w:val="24"/>
          <w:szCs w:val="24"/>
        </w:rPr>
        <w:t>Makko</w:t>
      </w:r>
      <w:proofErr w:type="spellEnd"/>
      <w:proofErr w:type="gramEnd"/>
      <w:r>
        <w:rPr>
          <w:rStyle w:val="Standardnpsmoodstavce1"/>
          <w:rFonts w:ascii="Cambria" w:hAnsi="Cambria" w:cs="Calibri"/>
          <w:sz w:val="24"/>
          <w:szCs w:val="24"/>
        </w:rPr>
        <w:t xml:space="preserve"> </w:t>
      </w:r>
      <w:r w:rsidRPr="00E35E27">
        <w:rPr>
          <w:rStyle w:val="Standardnpsmoodstavce1"/>
          <w:rFonts w:ascii="Cambria" w:hAnsi="Cambria" w:cs="Calibri"/>
          <w:sz w:val="24"/>
          <w:szCs w:val="24"/>
        </w:rPr>
        <w:t xml:space="preserve">z Estonska v reakci na srbskou informaci o házení rajčat, vajíček a kamenů na </w:t>
      </w:r>
      <w:proofErr w:type="spellStart"/>
      <w:r w:rsidRPr="00E35E27">
        <w:rPr>
          <w:rStyle w:val="Standardnpsmoodstavce1"/>
          <w:rFonts w:ascii="Cambria" w:hAnsi="Cambria" w:cs="Calibri"/>
          <w:sz w:val="24"/>
          <w:szCs w:val="24"/>
        </w:rPr>
        <w:t>Belgrad</w:t>
      </w:r>
      <w:proofErr w:type="spellEnd"/>
      <w:r w:rsidRPr="00E35E27">
        <w:rPr>
          <w:rStyle w:val="Standardnpsmoodstavce1"/>
          <w:rFonts w:ascii="Cambria" w:hAnsi="Cambria" w:cs="Calibri"/>
          <w:sz w:val="24"/>
          <w:szCs w:val="24"/>
        </w:rPr>
        <w:t xml:space="preserve"> </w:t>
      </w:r>
      <w:proofErr w:type="spellStart"/>
      <w:r w:rsidRPr="00E35E27">
        <w:rPr>
          <w:rStyle w:val="Standardnpsmoodstavce1"/>
          <w:rFonts w:ascii="Cambria" w:hAnsi="Cambria" w:cs="Calibri"/>
          <w:sz w:val="24"/>
          <w:szCs w:val="24"/>
        </w:rPr>
        <w:t>Pride</w:t>
      </w:r>
      <w:proofErr w:type="spellEnd"/>
      <w:r w:rsidRPr="00E35E27">
        <w:rPr>
          <w:rStyle w:val="Standardnpsmoodstavce1"/>
          <w:rFonts w:ascii="Cambria" w:hAnsi="Cambria" w:cs="Calibri"/>
          <w:sz w:val="24"/>
          <w:szCs w:val="24"/>
        </w:rPr>
        <w:t xml:space="preserve">. Zde je nutno poznamenat, že Estonsko je součástí EU. Stejně tak i Lotyšsko, kde je oproti všeobecné praxi v EU zakázáno provádět transsexuální přeměny. Lotyšští transsexuálové tak mají v zásadě pouze možnost emigrovat, neboť ani provedení přeměny v cizině není řešením, lotyšské úřady změnu pohlaví neuznají. </w:t>
      </w:r>
    </w:p>
    <w:p w:rsidR="00A76D53" w:rsidRPr="00E35E27" w:rsidRDefault="00A76D53" w:rsidP="00A76D53">
      <w:pPr>
        <w:jc w:val="both"/>
        <w:rPr>
          <w:rFonts w:ascii="Cambria" w:hAnsi="Cambria" w:cs="Calibri"/>
          <w:sz w:val="24"/>
          <w:szCs w:val="24"/>
        </w:rPr>
      </w:pPr>
      <w:r w:rsidRPr="00E35E27">
        <w:rPr>
          <w:rFonts w:ascii="Cambria" w:hAnsi="Cambria" w:cs="Calibri"/>
          <w:sz w:val="24"/>
          <w:szCs w:val="24"/>
        </w:rPr>
        <w:t>Seznam práv a jejich ne/realizaci jak v Česku tak jiných evropských zemích je možné najít např. na přehledné mapě organizace ILGA</w:t>
      </w:r>
      <w:r w:rsidRPr="00E35E27">
        <w:rPr>
          <w:rStyle w:val="Znakapoznpodarou"/>
          <w:rFonts w:ascii="Cambria" w:hAnsi="Cambria" w:cs="Calibri"/>
          <w:sz w:val="24"/>
          <w:szCs w:val="24"/>
        </w:rPr>
        <w:footnoteReference w:id="1"/>
      </w:r>
      <w:r w:rsidRPr="00E35E27">
        <w:rPr>
          <w:rFonts w:ascii="Cambria" w:hAnsi="Cambria" w:cs="Calibri"/>
          <w:sz w:val="24"/>
          <w:szCs w:val="24"/>
        </w:rPr>
        <w:t>.</w:t>
      </w:r>
    </w:p>
    <w:p w:rsidR="00A76D53" w:rsidRPr="00E35E27" w:rsidRDefault="00A76D53" w:rsidP="00A76D53">
      <w:pPr>
        <w:jc w:val="both"/>
        <w:rPr>
          <w:rStyle w:val="Standardnpsmoodstavce1"/>
          <w:rFonts w:ascii="Cambria" w:hAnsi="Cambria" w:cs="Calibri"/>
          <w:sz w:val="24"/>
          <w:szCs w:val="24"/>
        </w:rPr>
      </w:pPr>
    </w:p>
    <w:p w:rsidR="00A76D53" w:rsidRPr="00E35E27" w:rsidRDefault="00A76D53" w:rsidP="00A76D53">
      <w:pPr>
        <w:pStyle w:val="Nadpis2"/>
        <w:rPr>
          <w:rFonts w:ascii="Cambria" w:hAnsi="Cambria"/>
          <w:sz w:val="24"/>
          <w:szCs w:val="24"/>
        </w:rPr>
      </w:pPr>
      <w:r w:rsidRPr="00E35E27">
        <w:rPr>
          <w:rFonts w:ascii="Cambria" w:hAnsi="Cambria"/>
          <w:sz w:val="24"/>
          <w:szCs w:val="24"/>
        </w:rPr>
        <w:t>Trocha kritiky do českých řad</w:t>
      </w:r>
    </w:p>
    <w:p w:rsidR="00A76D53" w:rsidRPr="00E35E27" w:rsidRDefault="00A76D53" w:rsidP="00A76D53">
      <w:pPr>
        <w:jc w:val="both"/>
        <w:rPr>
          <w:rFonts w:ascii="Cambria" w:hAnsi="Cambria" w:cs="Calibri"/>
          <w:sz w:val="24"/>
          <w:szCs w:val="24"/>
        </w:rPr>
      </w:pPr>
      <w:r w:rsidRPr="00E35E27">
        <w:rPr>
          <w:rFonts w:ascii="Cambria" w:hAnsi="Cambria" w:cs="Calibri"/>
          <w:sz w:val="24"/>
          <w:szCs w:val="24"/>
        </w:rPr>
        <w:t>Ačkoli Česká republika jako hostitelská země workshopu je se svým registrovaným partnerstvím a zájmem o rodičovská práva gay a lesbických osob nejdále, má co dohánět, pokud jde o LGBT aktivismus a organizovanost. V Česku jsme na rozdíl od řady jiných postkomunistických zemí z nejrůznějších důvodů nedokázali vybudovat stabilní a silnou organizaci usilující o zlepšení práv sexuálních menšin a každá „generace“ aktivistů začíná od začátku. PROUD věří, že bude první organizací, které se toto podaří. Ve své první velké zkoušce</w:t>
      </w:r>
      <w:r>
        <w:rPr>
          <w:rFonts w:ascii="Cambria" w:hAnsi="Cambria" w:cs="Calibri"/>
          <w:sz w:val="24"/>
          <w:szCs w:val="24"/>
        </w:rPr>
        <w:t xml:space="preserve"> –</w:t>
      </w:r>
      <w:r w:rsidRPr="00E35E27">
        <w:rPr>
          <w:rFonts w:ascii="Cambria" w:hAnsi="Cambria" w:cs="Calibri"/>
          <w:sz w:val="24"/>
          <w:szCs w:val="24"/>
        </w:rPr>
        <w:t xml:space="preserve"> organizaci většího mezinárodního setkání financovaného ze zahraničních zdrojů (Nadace Open Society </w:t>
      </w:r>
      <w:proofErr w:type="spellStart"/>
      <w:r w:rsidRPr="00E35E27">
        <w:rPr>
          <w:rFonts w:ascii="Cambria" w:hAnsi="Cambria" w:cs="Calibri"/>
          <w:sz w:val="24"/>
          <w:szCs w:val="24"/>
        </w:rPr>
        <w:t>Fund</w:t>
      </w:r>
      <w:proofErr w:type="spellEnd"/>
      <w:r w:rsidRPr="00E35E27">
        <w:rPr>
          <w:rFonts w:ascii="Cambria" w:hAnsi="Cambria" w:cs="Calibri"/>
          <w:sz w:val="24"/>
          <w:szCs w:val="24"/>
        </w:rPr>
        <w:t xml:space="preserve">) PROUD důstojně obstál, nicméně další a mnohem větší zkoušky jej čekají. PROUD existující již v poměrně pokrokovém prostředí </w:t>
      </w:r>
      <w:r>
        <w:rPr>
          <w:rFonts w:ascii="Cambria" w:hAnsi="Cambria" w:cs="Calibri"/>
          <w:sz w:val="24"/>
          <w:szCs w:val="24"/>
        </w:rPr>
        <w:t>bude</w:t>
      </w:r>
      <w:r w:rsidRPr="00E35E27">
        <w:rPr>
          <w:rFonts w:ascii="Cambria" w:hAnsi="Cambria" w:cs="Calibri"/>
          <w:sz w:val="24"/>
          <w:szCs w:val="24"/>
        </w:rPr>
        <w:t xml:space="preserve"> investovat svůj zájem a čas do mezinárodní spolupráce </w:t>
      </w:r>
      <w:r>
        <w:rPr>
          <w:rFonts w:ascii="Cambria" w:hAnsi="Cambria" w:cs="Calibri"/>
          <w:sz w:val="24"/>
          <w:szCs w:val="24"/>
        </w:rPr>
        <w:t>s cílem</w:t>
      </w:r>
      <w:r w:rsidRPr="00E35E27">
        <w:rPr>
          <w:rFonts w:ascii="Cambria" w:hAnsi="Cambria" w:cs="Calibri"/>
          <w:sz w:val="24"/>
          <w:szCs w:val="24"/>
        </w:rPr>
        <w:t xml:space="preserve"> být silným a schopným partnerem ostatním organizacím především mimo EU.</w:t>
      </w:r>
    </w:p>
    <w:p w:rsidR="00A76D53" w:rsidRPr="00AB125C" w:rsidRDefault="00A76D53" w:rsidP="00A314D9">
      <w:pPr>
        <w:jc w:val="both"/>
        <w:rPr>
          <w:rFonts w:ascii="Monotype Corsiva" w:hAnsi="Monotype Corsiva"/>
          <w:i/>
        </w:rPr>
      </w:pPr>
      <w:r w:rsidRPr="004D2572">
        <w:rPr>
          <w:rFonts w:ascii="Cambria" w:hAnsi="Cambria" w:cs="Calibri"/>
          <w:i/>
          <w:sz w:val="24"/>
          <w:szCs w:val="24"/>
        </w:rPr>
        <w:t>Proto, není-li vám lhostejné, že např. nemůžete adoptovat dítě své partnerky či partnera, že si společně nemůžete požádat o adopci dítě z dětského domova nebo že vám nevznikne společné jmění, když uzavřete registrované partnerství, nebo máte zájem se podílet na mezinárodních projektech zlepšující situaci sexuálních a transsexuálních menšin v jiných zemích, podpořte aktivně PROUD a staňte se buď aktivními členy a členkami</w:t>
      </w:r>
      <w:r w:rsidRPr="004D2572">
        <w:rPr>
          <w:rStyle w:val="Znakapoznpodarou"/>
          <w:rFonts w:ascii="Cambria" w:hAnsi="Cambria" w:cs="Calibri"/>
          <w:i/>
          <w:sz w:val="24"/>
          <w:szCs w:val="24"/>
        </w:rPr>
        <w:footnoteReference w:id="2"/>
      </w:r>
      <w:r w:rsidRPr="004D2572">
        <w:rPr>
          <w:rFonts w:ascii="Cambria" w:hAnsi="Cambria" w:cs="Calibri"/>
          <w:i/>
          <w:sz w:val="24"/>
          <w:szCs w:val="24"/>
        </w:rPr>
        <w:t>, či alespoň vyjádřete otevřeně svou přízeň</w:t>
      </w:r>
      <w:r w:rsidRPr="004D2572">
        <w:rPr>
          <w:rStyle w:val="Znakapoznpodarou"/>
          <w:rFonts w:ascii="Cambria" w:hAnsi="Cambria" w:cs="Calibri"/>
          <w:i/>
          <w:sz w:val="24"/>
          <w:szCs w:val="24"/>
        </w:rPr>
        <w:footnoteReference w:id="3"/>
      </w:r>
      <w:r w:rsidRPr="004D2572">
        <w:rPr>
          <w:rFonts w:ascii="Cambria" w:hAnsi="Cambria" w:cs="Calibri"/>
          <w:i/>
          <w:sz w:val="24"/>
          <w:szCs w:val="24"/>
        </w:rPr>
        <w:t>.</w:t>
      </w:r>
    </w:p>
    <w:p w:rsidR="00203A92" w:rsidRDefault="00203A92"/>
    <w:sectPr w:rsidR="00203A92" w:rsidSect="00160971">
      <w:headerReference w:type="default" r:id="rId6"/>
      <w:pgSz w:w="11906" w:h="16838"/>
      <w:pgMar w:top="1418" w:right="1418" w:bottom="28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429" w:rsidRDefault="00125429" w:rsidP="00A76D53">
      <w:pPr>
        <w:spacing w:after="0" w:line="240" w:lineRule="auto"/>
      </w:pPr>
      <w:r>
        <w:separator/>
      </w:r>
    </w:p>
  </w:endnote>
  <w:endnote w:type="continuationSeparator" w:id="0">
    <w:p w:rsidR="00125429" w:rsidRDefault="00125429" w:rsidP="00A76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monofur">
    <w:altName w:val="Consolas"/>
    <w:charset w:val="00"/>
    <w:family w:val="swiss"/>
    <w:pitch w:val="fixed"/>
    <w:sig w:usb0="00000001"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429" w:rsidRDefault="00125429" w:rsidP="00A76D53">
      <w:pPr>
        <w:spacing w:after="0" w:line="240" w:lineRule="auto"/>
      </w:pPr>
      <w:r>
        <w:separator/>
      </w:r>
    </w:p>
  </w:footnote>
  <w:footnote w:type="continuationSeparator" w:id="0">
    <w:p w:rsidR="00125429" w:rsidRDefault="00125429" w:rsidP="00A76D53">
      <w:pPr>
        <w:spacing w:after="0" w:line="240" w:lineRule="auto"/>
      </w:pPr>
      <w:r>
        <w:continuationSeparator/>
      </w:r>
    </w:p>
  </w:footnote>
  <w:footnote w:id="1">
    <w:p w:rsidR="00A76D53" w:rsidRDefault="00A76D53" w:rsidP="00A76D53">
      <w:pPr>
        <w:pStyle w:val="Textpoznpodarou"/>
        <w:spacing w:after="0"/>
      </w:pPr>
      <w:r>
        <w:rPr>
          <w:rStyle w:val="Znakapoznpodarou"/>
        </w:rPr>
        <w:footnoteRef/>
      </w:r>
      <w:r>
        <w:t xml:space="preserve"> </w:t>
      </w:r>
      <w:hyperlink r:id="rId1" w:history="1">
        <w:r>
          <w:rPr>
            <w:rStyle w:val="Hypertextovodkaz"/>
          </w:rPr>
          <w:t>http://ilga.org/ilga/en/organisations/ILGA%20EUROPE</w:t>
        </w:r>
      </w:hyperlink>
    </w:p>
  </w:footnote>
  <w:footnote w:id="2">
    <w:p w:rsidR="00A76D53" w:rsidRDefault="00A76D53" w:rsidP="00A76D53">
      <w:pPr>
        <w:pStyle w:val="Textpoznpodarou"/>
        <w:spacing w:after="0"/>
      </w:pPr>
      <w:r>
        <w:rPr>
          <w:rStyle w:val="Znakapoznpodarou"/>
        </w:rPr>
        <w:footnoteRef/>
      </w:r>
      <w:r>
        <w:t xml:space="preserve"> </w:t>
      </w:r>
      <w:hyperlink r:id="rId2" w:history="1">
        <w:r>
          <w:rPr>
            <w:rStyle w:val="Hypertextovodkaz"/>
          </w:rPr>
          <w:t>http://www.proudem.cz/jit-s-proudem/clenstvi.html</w:t>
        </w:r>
      </w:hyperlink>
    </w:p>
  </w:footnote>
  <w:footnote w:id="3">
    <w:p w:rsidR="00A76D53" w:rsidRDefault="00A76D53" w:rsidP="00A76D53">
      <w:pPr>
        <w:pStyle w:val="Textpoznpodarou"/>
        <w:spacing w:after="0"/>
      </w:pPr>
      <w:r>
        <w:rPr>
          <w:rStyle w:val="Znakapoznpodarou"/>
        </w:rPr>
        <w:footnoteRef/>
      </w:r>
      <w:r>
        <w:t xml:space="preserve"> </w:t>
      </w:r>
      <w:hyperlink r:id="rId3" w:history="1">
        <w:r>
          <w:rPr>
            <w:rStyle w:val="Hypertextovodkaz"/>
          </w:rPr>
          <w:t>http://www.proudem.cz/jit-s-proudem/priznivectvi.html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9D" w:rsidRDefault="005C02A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5" type="#_x0000_t75" style="position:absolute;margin-left:0;margin-top:0;width:595.3pt;height:841.9pt;z-index:-251658752;visibility:visible;mso-position-horizontal-relative:page;mso-position-vertical-relative:page">
          <v:imagedata r:id="rId1" o:title=""/>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A76D53"/>
    <w:rsid w:val="00125429"/>
    <w:rsid w:val="001845A4"/>
    <w:rsid w:val="00203A92"/>
    <w:rsid w:val="005C02A5"/>
    <w:rsid w:val="005D4D2E"/>
    <w:rsid w:val="00A314D9"/>
    <w:rsid w:val="00A76D53"/>
    <w:rsid w:val="00CF2700"/>
    <w:rsid w:val="00EA79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6D53"/>
    <w:rPr>
      <w:rFonts w:ascii="Georgia" w:eastAsia="Calibri" w:hAnsi="Georgia" w:cs="Times New Roman"/>
      <w:color w:val="404040"/>
    </w:rPr>
  </w:style>
  <w:style w:type="paragraph" w:styleId="Nadpis1">
    <w:name w:val="heading 1"/>
    <w:basedOn w:val="Normln"/>
    <w:next w:val="Normln"/>
    <w:link w:val="Nadpis1Char"/>
    <w:uiPriority w:val="9"/>
    <w:qFormat/>
    <w:rsid w:val="00A76D53"/>
    <w:pPr>
      <w:keepNext/>
      <w:keepLines/>
      <w:spacing w:before="480" w:after="240"/>
      <w:outlineLvl w:val="0"/>
    </w:pPr>
    <w:rPr>
      <w:rFonts w:ascii="monofur" w:eastAsia="Times New Roman" w:hAnsi="monofur"/>
      <w:b/>
      <w:bCs/>
      <w:color w:val="548DD4"/>
      <w:sz w:val="48"/>
      <w:szCs w:val="28"/>
    </w:rPr>
  </w:style>
  <w:style w:type="paragraph" w:styleId="Nadpis2">
    <w:name w:val="heading 2"/>
    <w:basedOn w:val="Normln"/>
    <w:next w:val="Normln"/>
    <w:link w:val="Nadpis2Char"/>
    <w:uiPriority w:val="9"/>
    <w:unhideWhenUsed/>
    <w:qFormat/>
    <w:rsid w:val="00A76D53"/>
    <w:pPr>
      <w:keepNext/>
      <w:keepLines/>
      <w:spacing w:before="200" w:after="0"/>
      <w:outlineLvl w:val="1"/>
    </w:pPr>
    <w:rPr>
      <w:rFonts w:ascii="monofur" w:eastAsia="Times New Roman" w:hAnsi="monofur"/>
      <w:b/>
      <w:bCs/>
      <w:color w:val="4F81BD"/>
      <w:sz w:val="3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6D53"/>
    <w:rPr>
      <w:rFonts w:ascii="monofur" w:eastAsia="Times New Roman" w:hAnsi="monofur" w:cs="Times New Roman"/>
      <w:b/>
      <w:bCs/>
      <w:color w:val="548DD4"/>
      <w:sz w:val="48"/>
      <w:szCs w:val="28"/>
    </w:rPr>
  </w:style>
  <w:style w:type="character" w:customStyle="1" w:styleId="Nadpis2Char">
    <w:name w:val="Nadpis 2 Char"/>
    <w:basedOn w:val="Standardnpsmoodstavce"/>
    <w:link w:val="Nadpis2"/>
    <w:uiPriority w:val="9"/>
    <w:rsid w:val="00A76D53"/>
    <w:rPr>
      <w:rFonts w:ascii="monofur" w:eastAsia="Times New Roman" w:hAnsi="monofur" w:cs="Times New Roman"/>
      <w:b/>
      <w:bCs/>
      <w:color w:val="4F81BD"/>
      <w:sz w:val="36"/>
      <w:szCs w:val="26"/>
    </w:rPr>
  </w:style>
  <w:style w:type="paragraph" w:styleId="Zhlav">
    <w:name w:val="header"/>
    <w:basedOn w:val="Normln"/>
    <w:link w:val="ZhlavChar"/>
    <w:uiPriority w:val="99"/>
    <w:unhideWhenUsed/>
    <w:rsid w:val="00A76D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6D53"/>
    <w:rPr>
      <w:rFonts w:ascii="Georgia" w:eastAsia="Calibri" w:hAnsi="Georgia" w:cs="Times New Roman"/>
      <w:color w:val="404040"/>
    </w:rPr>
  </w:style>
  <w:style w:type="character" w:styleId="Siln">
    <w:name w:val="Strong"/>
    <w:uiPriority w:val="22"/>
    <w:qFormat/>
    <w:rsid w:val="00A76D53"/>
    <w:rPr>
      <w:b/>
      <w:bCs/>
      <w:color w:val="auto"/>
    </w:rPr>
  </w:style>
  <w:style w:type="character" w:customStyle="1" w:styleId="Standardnpsmoodstavce1">
    <w:name w:val="Standardní písmo odstavce1"/>
    <w:rsid w:val="00A76D53"/>
  </w:style>
  <w:style w:type="character" w:styleId="Hypertextovodkaz">
    <w:name w:val="Hyperlink"/>
    <w:uiPriority w:val="99"/>
    <w:semiHidden/>
    <w:unhideWhenUsed/>
    <w:rsid w:val="00A76D53"/>
    <w:rPr>
      <w:color w:val="0000FF"/>
      <w:u w:val="single"/>
    </w:rPr>
  </w:style>
  <w:style w:type="paragraph" w:styleId="Textpoznpodarou">
    <w:name w:val="footnote text"/>
    <w:basedOn w:val="Normln"/>
    <w:link w:val="TextpoznpodarouChar"/>
    <w:uiPriority w:val="99"/>
    <w:semiHidden/>
    <w:unhideWhenUsed/>
    <w:rsid w:val="00A76D53"/>
    <w:rPr>
      <w:sz w:val="20"/>
      <w:szCs w:val="20"/>
    </w:rPr>
  </w:style>
  <w:style w:type="character" w:customStyle="1" w:styleId="TextpoznpodarouChar">
    <w:name w:val="Text pozn. pod čarou Char"/>
    <w:basedOn w:val="Standardnpsmoodstavce"/>
    <w:link w:val="Textpoznpodarou"/>
    <w:uiPriority w:val="99"/>
    <w:semiHidden/>
    <w:rsid w:val="00A76D53"/>
    <w:rPr>
      <w:rFonts w:ascii="Georgia" w:eastAsia="Calibri" w:hAnsi="Georgia" w:cs="Times New Roman"/>
      <w:color w:val="404040"/>
      <w:sz w:val="20"/>
      <w:szCs w:val="20"/>
    </w:rPr>
  </w:style>
  <w:style w:type="character" w:styleId="Znakapoznpodarou">
    <w:name w:val="footnote reference"/>
    <w:uiPriority w:val="99"/>
    <w:semiHidden/>
    <w:unhideWhenUsed/>
    <w:rsid w:val="00A76D53"/>
    <w:rPr>
      <w:vertAlign w:val="superscript"/>
    </w:rPr>
  </w:style>
  <w:style w:type="paragraph" w:styleId="Textbubliny">
    <w:name w:val="Balloon Text"/>
    <w:basedOn w:val="Normln"/>
    <w:link w:val="TextbublinyChar"/>
    <w:uiPriority w:val="99"/>
    <w:semiHidden/>
    <w:unhideWhenUsed/>
    <w:rsid w:val="00A76D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6D53"/>
    <w:rPr>
      <w:rFonts w:ascii="Tahoma" w:eastAsia="Calibri" w:hAnsi="Tahoma" w:cs="Tahoma"/>
      <w:color w:val="40404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proudem.cz/jit-s-proudem/priznivectvi.html" TargetMode="External"/><Relationship Id="rId2" Type="http://schemas.openxmlformats.org/officeDocument/2006/relationships/hyperlink" Target="http://www.proudem.cz/jit-s-proudem/clenstvi.html" TargetMode="External"/><Relationship Id="rId1" Type="http://schemas.openxmlformats.org/officeDocument/2006/relationships/hyperlink" Target="http://ilga.org/ilga/en/organisations/ILGA%20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3583</Characters>
  <Application>Microsoft Office Word</Application>
  <DocSecurity>0</DocSecurity>
  <Lines>29</Lines>
  <Paragraphs>8</Paragraphs>
  <ScaleCrop>false</ScaleCrop>
  <Company>Hewlett-Packard</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Trent</dc:creator>
  <cp:lastModifiedBy>Trent</cp:lastModifiedBy>
  <cp:revision>2</cp:revision>
  <dcterms:created xsi:type="dcterms:W3CDTF">2011-11-20T10:15:00Z</dcterms:created>
  <dcterms:modified xsi:type="dcterms:W3CDTF">2011-11-20T10:18:00Z</dcterms:modified>
</cp:coreProperties>
</file>